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6A" w:rsidRPr="00992492" w:rsidRDefault="00220635">
      <w:pPr>
        <w:rPr>
          <w:rFonts w:ascii="Frutiger LT Com 45 Light" w:hAnsi="Frutiger LT Com 45 Ligh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1390A0D" wp14:editId="34437D1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288614" cy="1714500"/>
            <wp:effectExtent l="0" t="0" r="0" b="0"/>
            <wp:wrapNone/>
            <wp:docPr id="2" name="Grafik 2" descr="cid:image002.jpg@01D7CA62.952C6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147AA-635F-4FB8-88D5-7C45D92EF1AC" descr="cid:image002.jpg@01D7CA62.952C678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614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26A" w:rsidRPr="009924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220635"/>
    <w:rsid w:val="00992492"/>
    <w:rsid w:val="00B62CEE"/>
    <w:rsid w:val="00C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DB9FD-707E-4057-B34B-CCA8F59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7CA62.952C67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Ulm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Gutbier, Christiane (Stadt Ulm)</dc:creator>
  <cp:keywords/>
  <dc:description/>
  <cp:lastModifiedBy>Gutbier, Christiane (Stadt Ulm)</cp:lastModifiedBy>
  <cp:revision>1</cp:revision>
  <dcterms:created xsi:type="dcterms:W3CDTF">2024-01-10T11:53:00Z</dcterms:created>
  <dcterms:modified xsi:type="dcterms:W3CDTF">2024-01-10T11:54:00Z</dcterms:modified>
</cp:coreProperties>
</file>